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12544FA4" w:rsidR="000F2AFD" w:rsidRPr="00067224" w:rsidRDefault="00BF47D1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F47D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7ADFB61" w:rsidR="000F2AFD" w:rsidRPr="00067224" w:rsidRDefault="00835E97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35E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Ms_IJECC_159417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1331A51B" w:rsidR="000F2AFD" w:rsidRPr="00067224" w:rsidRDefault="00835E97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35E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Three-Dimensional Canopy Architecture and Light Interception Dynamics: A New Perspective for Crop Productivity Enhancement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2D60567F" w:rsidR="000F2AFD" w:rsidRPr="005E3A7C" w:rsidRDefault="005E3A7C" w:rsidP="005E3A7C">
            <w:pPr>
              <w:contextualSpacing/>
              <w:jc w:val="both"/>
              <w:rPr>
                <w:rFonts w:eastAsia="Arial"/>
                <w:sz w:val="20"/>
                <w:szCs w:val="20"/>
              </w:rPr>
            </w:pPr>
            <w:r w:rsidRPr="005E3A7C">
              <w:rPr>
                <w:rFonts w:eastAsia="Arial"/>
                <w:sz w:val="20"/>
                <w:szCs w:val="20"/>
              </w:rPr>
              <w:t xml:space="preserve">This review addresses a timely and important topic in crop science, the </w:t>
            </w:r>
            <w:r w:rsidR="00FF1D02" w:rsidRPr="005E3A7C">
              <w:rPr>
                <w:rFonts w:eastAsia="Arial"/>
                <w:sz w:val="20"/>
                <w:szCs w:val="20"/>
              </w:rPr>
              <w:t>optimization</w:t>
            </w:r>
            <w:r w:rsidRPr="005E3A7C">
              <w:rPr>
                <w:rFonts w:eastAsia="Arial"/>
                <w:sz w:val="20"/>
                <w:szCs w:val="20"/>
              </w:rPr>
              <w:t xml:space="preserve"> of light interception through canopy architecture which has direct implications for global food security and sustainable agriculture. It </w:t>
            </w:r>
            <w:r w:rsidR="00FF1D02" w:rsidRPr="005E3A7C">
              <w:rPr>
                <w:rFonts w:eastAsia="Arial"/>
                <w:sz w:val="20"/>
                <w:szCs w:val="20"/>
              </w:rPr>
              <w:t>synthesizes</w:t>
            </w:r>
            <w:r w:rsidRPr="005E3A7C">
              <w:rPr>
                <w:rFonts w:eastAsia="Arial"/>
                <w:sz w:val="20"/>
                <w:szCs w:val="20"/>
              </w:rPr>
              <w:t xml:space="preserve"> eco-physiology, remote sensing, AI-based phenomics, and precision agronomy into a coherent framework. The integration of classical models (Beer-Lambert law) with modern 3D simulation tools (RATP, MAESTRA, DART) offers a progressive framework for canopy science. The manuscript adds value by linking molecular-level processes to large-scale field management practices relevant to perennial and annual crop systems.</w:t>
            </w:r>
          </w:p>
        </w:tc>
        <w:tc>
          <w:tcPr>
            <w:tcW w:w="1667" w:type="pct"/>
          </w:tcPr>
          <w:p w14:paraId="6A84AF8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1E1E582E" w14:textId="77777777" w:rsidR="001036C8" w:rsidRPr="00CB119E" w:rsidRDefault="001036C8" w:rsidP="001036C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4EB701" w14:textId="77777777" w:rsidR="00FF1D02" w:rsidRPr="00A5469D" w:rsidRDefault="005E3A7C" w:rsidP="00A5469D">
            <w:pPr>
              <w:ind w:left="360"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 xml:space="preserve">4 – Good </w:t>
            </w:r>
          </w:p>
          <w:p w14:paraId="0B3CC664" w14:textId="58CF69E5" w:rsidR="000F2AFD" w:rsidRPr="00A5469D" w:rsidRDefault="005E3A7C" w:rsidP="00A5469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5469D">
              <w:rPr>
                <w:rFonts w:eastAsia="Arial"/>
                <w:sz w:val="20"/>
                <w:szCs w:val="20"/>
              </w:rPr>
              <w:t xml:space="preserve">Clear and informative. </w:t>
            </w:r>
          </w:p>
        </w:tc>
        <w:tc>
          <w:tcPr>
            <w:tcW w:w="1667" w:type="pct"/>
          </w:tcPr>
          <w:p w14:paraId="3593B2DC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41FF6" w14:textId="77777777" w:rsidR="00FF1D02" w:rsidRPr="00A5469D" w:rsidRDefault="005E3A7C" w:rsidP="00A5469D">
            <w:pPr>
              <w:ind w:left="360"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 xml:space="preserve">4 – Good </w:t>
            </w:r>
          </w:p>
          <w:p w14:paraId="43B89935" w14:textId="2C7AE4C7" w:rsidR="000F2AFD" w:rsidRPr="00A5469D" w:rsidRDefault="005E3A7C" w:rsidP="00A5469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5469D">
              <w:rPr>
                <w:rFonts w:eastAsia="Arial"/>
                <w:sz w:val="20"/>
                <w:szCs w:val="20"/>
              </w:rPr>
              <w:t>Covers scope well</w:t>
            </w:r>
          </w:p>
        </w:tc>
        <w:tc>
          <w:tcPr>
            <w:tcW w:w="1667" w:type="pct"/>
          </w:tcPr>
          <w:p w14:paraId="1BDA5D4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FCD4C3" w14:textId="77777777" w:rsidR="00FF1D02" w:rsidRPr="00A5469D" w:rsidRDefault="005E3A7C" w:rsidP="00A5469D">
            <w:pPr>
              <w:ind w:left="360"/>
              <w:jc w:val="both"/>
              <w:rPr>
                <w:rFonts w:eastAsia="Arial"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>4 – Good</w:t>
            </w:r>
            <w:r w:rsidRPr="00A5469D">
              <w:rPr>
                <w:rFonts w:eastAsia="Arial"/>
                <w:sz w:val="20"/>
                <w:szCs w:val="20"/>
              </w:rPr>
              <w:t xml:space="preserve"> </w:t>
            </w:r>
          </w:p>
          <w:p w14:paraId="2E3A9CC8" w14:textId="01A779EB" w:rsidR="000F2AFD" w:rsidRPr="00A5469D" w:rsidRDefault="005E3A7C" w:rsidP="00A5469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5469D">
              <w:rPr>
                <w:rFonts w:eastAsia="Arial"/>
                <w:sz w:val="20"/>
                <w:szCs w:val="20"/>
              </w:rPr>
              <w:t>Relevant and adequate. Consider adding 'FSPM' or 'Fruit crops'.</w:t>
            </w:r>
          </w:p>
        </w:tc>
        <w:tc>
          <w:tcPr>
            <w:tcW w:w="1667" w:type="pct"/>
          </w:tcPr>
          <w:p w14:paraId="199D64B9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5E3A7C" w:rsidRPr="00067224" w:rsidRDefault="005E3A7C" w:rsidP="005E3A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5E3A7C" w:rsidRPr="00067224" w:rsidRDefault="005E3A7C" w:rsidP="005E3A7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9F2AE5" w14:textId="77777777" w:rsidR="005E3A7C" w:rsidRPr="00A5469D" w:rsidRDefault="005E3A7C" w:rsidP="00A5469D">
            <w:pPr>
              <w:ind w:left="360"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>3 – Satisfactory</w:t>
            </w:r>
          </w:p>
          <w:p w14:paraId="2CF76CC4" w14:textId="153D48B1" w:rsidR="00FF1D02" w:rsidRPr="00A5469D" w:rsidRDefault="00FF1D02" w:rsidP="00A5469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5469D">
              <w:rPr>
                <w:rFonts w:eastAsia="Arial"/>
                <w:sz w:val="20"/>
                <w:szCs w:val="20"/>
              </w:rPr>
              <w:t>Good breadth but some sections feel loosely connected; transitions between sub-topics could be improved.</w:t>
            </w:r>
          </w:p>
        </w:tc>
        <w:tc>
          <w:tcPr>
            <w:tcW w:w="1667" w:type="pct"/>
          </w:tcPr>
          <w:p w14:paraId="2B145DAB" w14:textId="7F750103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5E3A7C" w:rsidRPr="00067224" w:rsidRDefault="005E3A7C" w:rsidP="005E3A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5E3A7C" w:rsidRPr="00067224" w:rsidRDefault="005E3A7C" w:rsidP="005E3A7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01E3A9" w14:textId="77777777" w:rsidR="005E3A7C" w:rsidRPr="00A5469D" w:rsidRDefault="005E3A7C" w:rsidP="00A5469D">
            <w:pPr>
              <w:ind w:left="360"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>4 – Good</w:t>
            </w:r>
          </w:p>
          <w:p w14:paraId="6118D961" w14:textId="6C878D01" w:rsidR="00FF1D02" w:rsidRPr="00A5469D" w:rsidRDefault="00FF1D02" w:rsidP="00A5469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5469D">
              <w:rPr>
                <w:rFonts w:eastAsia="Arial"/>
                <w:sz w:val="20"/>
                <w:szCs w:val="20"/>
              </w:rPr>
              <w:t>Four clear objectives are explicitly listed in the Introduction.</w:t>
            </w:r>
          </w:p>
        </w:tc>
        <w:tc>
          <w:tcPr>
            <w:tcW w:w="1667" w:type="pct"/>
          </w:tcPr>
          <w:p w14:paraId="11583622" w14:textId="3B92AA6A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5E3A7C" w:rsidRPr="00067224" w:rsidRDefault="005E3A7C" w:rsidP="005E3A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5E3A7C" w:rsidRPr="00067224" w:rsidRDefault="005E3A7C" w:rsidP="005E3A7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7E0B8F" w14:textId="77777777" w:rsidR="005E3A7C" w:rsidRPr="00A5469D" w:rsidRDefault="005E3A7C" w:rsidP="00A5469D">
            <w:pPr>
              <w:ind w:left="360"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>4 – Good</w:t>
            </w:r>
          </w:p>
          <w:p w14:paraId="0E93AB33" w14:textId="71C3C42A" w:rsidR="00FF1D02" w:rsidRPr="00A5469D" w:rsidRDefault="00FF1D02" w:rsidP="00A5469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1B890F" w14:textId="1C2D31EB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5E3A7C" w:rsidRPr="00067224" w:rsidRDefault="005E3A7C" w:rsidP="005E3A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5E3A7C" w:rsidRPr="00067224" w:rsidRDefault="005E3A7C" w:rsidP="005E3A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3280B1" w14:textId="77777777" w:rsidR="005E3A7C" w:rsidRPr="00A5469D" w:rsidRDefault="005E3A7C" w:rsidP="00A5469D">
            <w:pPr>
              <w:ind w:left="360"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>3 – Satisfactory</w:t>
            </w:r>
          </w:p>
          <w:p w14:paraId="5820D962" w14:textId="430F6F7A" w:rsidR="00FF1D02" w:rsidRPr="00A5469D" w:rsidRDefault="00FF1D02" w:rsidP="00A5469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405CA4" w14:textId="109FB37E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5E3A7C" w:rsidRPr="00067224" w:rsidRDefault="005E3A7C" w:rsidP="005E3A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5E3A7C" w:rsidRPr="00067224" w:rsidRDefault="005E3A7C" w:rsidP="005E3A7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DBC1F8" w14:textId="77777777" w:rsidR="005E3A7C" w:rsidRPr="00A5469D" w:rsidRDefault="005E3A7C" w:rsidP="00A5469D">
            <w:pPr>
              <w:ind w:left="360"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A5469D">
              <w:rPr>
                <w:rFonts w:eastAsia="Arial"/>
                <w:b/>
                <w:bCs/>
                <w:sz w:val="20"/>
                <w:szCs w:val="20"/>
              </w:rPr>
              <w:t>1 – Poor</w:t>
            </w:r>
          </w:p>
          <w:p w14:paraId="101EBA59" w14:textId="779DE8D2" w:rsidR="00A5469D" w:rsidRPr="00A5469D" w:rsidRDefault="00A5469D" w:rsidP="00A5469D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A5469D">
              <w:rPr>
                <w:rFonts w:eastAsia="Arial"/>
                <w:sz w:val="20"/>
                <w:szCs w:val="20"/>
              </w:rPr>
              <w:t xml:space="preserve"> No methodology is described. Databases searched, search terms, date range, and inclusion/exclusion criteria are entirely absent essential for a review article.</w:t>
            </w:r>
          </w:p>
        </w:tc>
        <w:tc>
          <w:tcPr>
            <w:tcW w:w="1667" w:type="pct"/>
          </w:tcPr>
          <w:p w14:paraId="05DF9C30" w14:textId="3F919CB3" w:rsidR="005E3A7C" w:rsidRPr="00935171" w:rsidRDefault="00935171" w:rsidP="005E3A7C">
            <w:pPr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935171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>Revised as per comments</w:t>
            </w:r>
          </w:p>
        </w:tc>
      </w:tr>
      <w:tr w:rsidR="005E3A7C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5E3A7C" w:rsidRPr="00067224" w:rsidRDefault="005E3A7C" w:rsidP="005E3A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5E3A7C" w:rsidRPr="00067224" w:rsidRDefault="005E3A7C" w:rsidP="005E3A7C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397D2A" w14:textId="77777777" w:rsidR="005E3A7C" w:rsidRDefault="005E3A7C" w:rsidP="005E3A7C">
            <w:pPr>
              <w:ind w:left="36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 – Needs Improvement</w:t>
            </w:r>
          </w:p>
          <w:p w14:paraId="400C39D3" w14:textId="534C713E" w:rsidR="00A5469D" w:rsidRPr="00067224" w:rsidRDefault="00A5469D" w:rsidP="00A546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The review is largely descriptive. It reports findings without critically comparing, contrasting, or evaluating methodological quality of cited studies.</w:t>
            </w:r>
          </w:p>
        </w:tc>
        <w:tc>
          <w:tcPr>
            <w:tcW w:w="1667" w:type="pct"/>
          </w:tcPr>
          <w:p w14:paraId="30133A88" w14:textId="3E15BEC4" w:rsidR="005E3A7C" w:rsidRPr="00935171" w:rsidRDefault="00935171" w:rsidP="005E3A7C">
            <w:pPr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935171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>Corrected by evaluating methodologies</w:t>
            </w:r>
            <w:r w:rsidRPr="00935171">
              <w:rPr>
                <w:rFonts w:eastAsia="MS Mincho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5E3A7C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5E3A7C" w:rsidRPr="00067224" w:rsidRDefault="005E3A7C" w:rsidP="005E3A7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5E3A7C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5E3A7C" w:rsidRPr="00067224" w:rsidRDefault="005E3A7C" w:rsidP="005E3A7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D68964" w14:textId="1B0BB9AB" w:rsidR="005E3A7C" w:rsidRDefault="005E3A7C" w:rsidP="005E3A7C">
            <w:pPr>
              <w:tabs>
                <w:tab w:val="left" w:pos="1556"/>
              </w:tabs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 – Satisfactory</w:t>
            </w:r>
            <w:r w:rsidR="00A546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B8E9266" w14:textId="77777777" w:rsidR="00A5469D" w:rsidRDefault="00A5469D" w:rsidP="005E3A7C">
            <w:pPr>
              <w:tabs>
                <w:tab w:val="left" w:pos="1556"/>
              </w:tabs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1F17E45" w14:textId="062D7A94" w:rsidR="00A5469D" w:rsidRPr="005E3A7C" w:rsidRDefault="00A5469D" w:rsidP="005E3A7C">
            <w:pPr>
              <w:tabs>
                <w:tab w:val="left" w:pos="1556"/>
              </w:tabs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85C4A1" w14:textId="17E9776F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5E3A7C" w:rsidRPr="00067224" w:rsidRDefault="005E3A7C" w:rsidP="005E3A7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5E3A7C" w:rsidRPr="00067224" w:rsidRDefault="005E3A7C" w:rsidP="005E3A7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742253" w14:textId="77777777" w:rsidR="005E3A7C" w:rsidRDefault="005E3A7C" w:rsidP="005E3A7C">
            <w:pPr>
              <w:contextualSpacing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 – Satisfactory</w:t>
            </w:r>
          </w:p>
          <w:p w14:paraId="2CDEB9D1" w14:textId="75F02782" w:rsidR="00A5469D" w:rsidRPr="00067224" w:rsidRDefault="00A5469D" w:rsidP="005E3A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Conclusions are reasonable </w:t>
            </w:r>
          </w:p>
        </w:tc>
        <w:tc>
          <w:tcPr>
            <w:tcW w:w="1667" w:type="pct"/>
          </w:tcPr>
          <w:p w14:paraId="778B438A" w14:textId="54B7BE94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5E3A7C" w:rsidRPr="00067224" w:rsidRDefault="005E3A7C" w:rsidP="005E3A7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5E3A7C" w:rsidRPr="00067224" w:rsidRDefault="005E3A7C" w:rsidP="005E3A7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4D6BB4" w14:textId="77777777" w:rsidR="005E3A7C" w:rsidRDefault="005E3A7C" w:rsidP="005E3A7C">
            <w:pPr>
              <w:contextualSpacing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 – Poor</w:t>
            </w:r>
          </w:p>
          <w:p w14:paraId="21E28D06" w14:textId="5AC477AE" w:rsidR="00A5469D" w:rsidRPr="00067224" w:rsidRDefault="00A5469D" w:rsidP="005E3A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limitations section exists. This is a fundamental requirement for a review article.</w:t>
            </w:r>
          </w:p>
        </w:tc>
        <w:tc>
          <w:tcPr>
            <w:tcW w:w="1667" w:type="pct"/>
          </w:tcPr>
          <w:p w14:paraId="0B48DF06" w14:textId="44F76A47" w:rsidR="005E3A7C" w:rsidRPr="00935171" w:rsidRDefault="00935171" w:rsidP="005E3A7C">
            <w:pPr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935171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>Added limitations in last</w:t>
            </w:r>
          </w:p>
        </w:tc>
      </w:tr>
      <w:tr w:rsidR="005E3A7C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5E3A7C" w:rsidRPr="00067224" w:rsidRDefault="005E3A7C" w:rsidP="005E3A7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A9659F8" w14:textId="77777777" w:rsidR="005E3A7C" w:rsidRPr="00067224" w:rsidRDefault="005E3A7C" w:rsidP="005E3A7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1B517E" w14:textId="77777777" w:rsidR="005E3A7C" w:rsidRDefault="005E3A7C" w:rsidP="005E3A7C">
            <w:pPr>
              <w:contextualSpacing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4 – Good</w:t>
            </w:r>
          </w:p>
          <w:p w14:paraId="05065E08" w14:textId="0B121476" w:rsidR="00A5469D" w:rsidRPr="00067224" w:rsidRDefault="00A5469D" w:rsidP="005E3A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References appear to be from peer-reviewed sources; some formatting inconsistencies noted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(e.g., mixed citation styles).</w:t>
            </w:r>
          </w:p>
        </w:tc>
        <w:tc>
          <w:tcPr>
            <w:tcW w:w="1667" w:type="pct"/>
          </w:tcPr>
          <w:p w14:paraId="605211B3" w14:textId="1E6B9807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E3A7C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5E3A7C" w:rsidRPr="00067224" w:rsidRDefault="005E3A7C" w:rsidP="005E3A7C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5E3A7C" w:rsidRPr="00067224" w:rsidRDefault="005E3A7C" w:rsidP="005E3A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5E3A7C" w:rsidRPr="00067224" w:rsidRDefault="005E3A7C" w:rsidP="005E3A7C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436C64" w14:textId="77777777" w:rsidR="005E3A7C" w:rsidRDefault="005E3A7C" w:rsidP="005E3A7C">
            <w:pPr>
              <w:contextualSpacing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 – Good</w:t>
            </w:r>
          </w:p>
          <w:p w14:paraId="679128C8" w14:textId="50A20FEB" w:rsidR="00A5469D" w:rsidRPr="00067224" w:rsidRDefault="00A5469D" w:rsidP="005E3A7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Well-written overall; minor grammatical issues exist but do not impede comprehension.</w:t>
            </w:r>
          </w:p>
        </w:tc>
        <w:tc>
          <w:tcPr>
            <w:tcW w:w="1667" w:type="pct"/>
          </w:tcPr>
          <w:p w14:paraId="46D664FC" w14:textId="1B796820" w:rsidR="005E3A7C" w:rsidRPr="00067224" w:rsidRDefault="005E3A7C" w:rsidP="005E3A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C5D3825" w14:textId="77777777" w:rsidR="00096D40" w:rsidRPr="00931004" w:rsidRDefault="005E3A7C" w:rsidP="00931004">
            <w:pPr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931004">
              <w:rPr>
                <w:rFonts w:eastAsia="Arial"/>
                <w:b/>
                <w:bCs/>
                <w:sz w:val="20"/>
                <w:szCs w:val="20"/>
              </w:rPr>
              <w:t xml:space="preserve">YES. </w:t>
            </w:r>
          </w:p>
          <w:p w14:paraId="79686DA7" w14:textId="2F3FC45F" w:rsidR="000F2AFD" w:rsidRPr="00931004" w:rsidRDefault="005E3A7C" w:rsidP="0093100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931004">
              <w:rPr>
                <w:rFonts w:eastAsia="Arial"/>
                <w:sz w:val="20"/>
                <w:szCs w:val="20"/>
              </w:rPr>
              <w:t>The title is descriptive and accurately reflects the content of the review.</w:t>
            </w:r>
          </w:p>
        </w:tc>
        <w:tc>
          <w:tcPr>
            <w:tcW w:w="1667" w:type="pct"/>
          </w:tcPr>
          <w:p w14:paraId="36438AAB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E18CF07" w14:textId="77777777" w:rsidR="00096D40" w:rsidRPr="00931004" w:rsidRDefault="005E3A7C" w:rsidP="00931004">
            <w:pPr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931004">
              <w:rPr>
                <w:rFonts w:eastAsia="Arial"/>
                <w:b/>
                <w:bCs/>
                <w:sz w:val="20"/>
                <w:szCs w:val="20"/>
              </w:rPr>
              <w:t xml:space="preserve">YES. </w:t>
            </w:r>
          </w:p>
          <w:p w14:paraId="02E4C3EF" w14:textId="22E732C9" w:rsidR="000F2AFD" w:rsidRPr="00931004" w:rsidRDefault="005E3A7C" w:rsidP="0093100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931004">
              <w:rPr>
                <w:rFonts w:eastAsia="Arial"/>
                <w:sz w:val="20"/>
                <w:szCs w:val="20"/>
              </w:rPr>
              <w:t xml:space="preserve">The abstract covers scope and key themes but does not explicitly state the research gap this review fills, nor does it </w:t>
            </w:r>
            <w:r w:rsidR="00096D40" w:rsidRPr="00931004">
              <w:rPr>
                <w:rFonts w:eastAsia="Arial"/>
                <w:sz w:val="20"/>
                <w:szCs w:val="20"/>
              </w:rPr>
              <w:t>summarize</w:t>
            </w:r>
            <w:r w:rsidRPr="00931004">
              <w:rPr>
                <w:rFonts w:eastAsia="Arial"/>
                <w:sz w:val="20"/>
                <w:szCs w:val="20"/>
              </w:rPr>
              <w:t xml:space="preserve"> the main conclusions drawn.</w:t>
            </w:r>
          </w:p>
        </w:tc>
        <w:tc>
          <w:tcPr>
            <w:tcW w:w="1667" w:type="pct"/>
          </w:tcPr>
          <w:p w14:paraId="1D3D695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C000300" w14:textId="77777777" w:rsidR="00096D40" w:rsidRPr="00931004" w:rsidRDefault="005E3A7C" w:rsidP="00931004">
            <w:pPr>
              <w:contextualSpacing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931004">
              <w:rPr>
                <w:rFonts w:eastAsia="Arial"/>
                <w:b/>
                <w:bCs/>
                <w:sz w:val="20"/>
                <w:szCs w:val="20"/>
              </w:rPr>
              <w:t xml:space="preserve">YES. </w:t>
            </w:r>
          </w:p>
          <w:p w14:paraId="0D362200" w14:textId="07D9A061" w:rsidR="000F2AFD" w:rsidRPr="00931004" w:rsidRDefault="005E3A7C" w:rsidP="00931004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931004">
              <w:rPr>
                <w:rFonts w:eastAsia="Arial"/>
                <w:sz w:val="20"/>
                <w:szCs w:val="20"/>
              </w:rPr>
              <w:t xml:space="preserve">The scientific content is generally accurate. However, Table 3 contains a potentially misleading entry: 'Conical (Pyramidal)' canopy is described as providing 'Proper light penetration... supports lower fruit quality' </w:t>
            </w:r>
            <w:r w:rsidR="00096D40" w:rsidRPr="00931004">
              <w:rPr>
                <w:rFonts w:eastAsia="Arial"/>
                <w:sz w:val="20"/>
                <w:szCs w:val="20"/>
              </w:rPr>
              <w:t>,</w:t>
            </w:r>
            <w:r w:rsidRPr="00931004">
              <w:rPr>
                <w:rFonts w:eastAsia="Arial"/>
                <w:sz w:val="20"/>
                <w:szCs w:val="20"/>
              </w:rPr>
              <w:t xml:space="preserve"> this appears to be an error or is </w:t>
            </w:r>
            <w:r w:rsidR="000812FE">
              <w:rPr>
                <w:rFonts w:eastAsia="Arial"/>
                <w:sz w:val="20"/>
                <w:szCs w:val="20"/>
              </w:rPr>
              <w:t>not properly</w:t>
            </w:r>
            <w:r w:rsidRPr="00931004">
              <w:rPr>
                <w:rFonts w:eastAsia="Arial"/>
                <w:sz w:val="20"/>
                <w:szCs w:val="20"/>
              </w:rPr>
              <w:t xml:space="preserve"> worded and must be corrected.</w:t>
            </w:r>
          </w:p>
        </w:tc>
        <w:tc>
          <w:tcPr>
            <w:tcW w:w="1667" w:type="pct"/>
          </w:tcPr>
          <w:p w14:paraId="70C3150A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406A423" w14:textId="1BB16007" w:rsidR="00096D40" w:rsidRPr="00931004" w:rsidRDefault="00931004" w:rsidP="00931004">
            <w:pPr>
              <w:contextualSpacing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931004">
              <w:rPr>
                <w:rFonts w:eastAsia="Arial"/>
                <w:b/>
                <w:bCs/>
                <w:sz w:val="20"/>
                <w:szCs w:val="20"/>
              </w:rPr>
              <w:t>PARTIALLY.</w:t>
            </w:r>
          </w:p>
          <w:p w14:paraId="3665BCB4" w14:textId="7F03E8CB" w:rsidR="000F2AFD" w:rsidRPr="00931004" w:rsidRDefault="005E3A7C" w:rsidP="00931004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931004">
              <w:rPr>
                <w:rFonts w:eastAsia="Arial"/>
                <w:sz w:val="20"/>
                <w:szCs w:val="20"/>
              </w:rPr>
              <w:t>The reference list is reasonably broad (~60+ sources) and some are recent (2023–2025). However, several key sections cite papers from the 1980s–2000s as primary evidence without newer supporting literature. Formatting inconsistencies are also present.</w:t>
            </w:r>
          </w:p>
        </w:tc>
        <w:tc>
          <w:tcPr>
            <w:tcW w:w="1667" w:type="pct"/>
          </w:tcPr>
          <w:p w14:paraId="78052020" w14:textId="38AF99DB" w:rsidR="000F2AFD" w:rsidRPr="00935171" w:rsidRDefault="00935171" w:rsidP="00067224">
            <w:pPr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935171">
              <w:rPr>
                <w:rFonts w:eastAsia="MS Mincho"/>
                <w:b/>
                <w:sz w:val="20"/>
                <w:szCs w:val="20"/>
                <w:highlight w:val="yellow"/>
                <w:lang w:val="en-GB"/>
              </w:rPr>
              <w:t>Removed older one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35F6BC" w14:textId="77777777" w:rsidR="00096D40" w:rsidRPr="00931004" w:rsidRDefault="005E3A7C" w:rsidP="00931004">
            <w:pPr>
              <w:contextualSpacing/>
              <w:jc w:val="both"/>
              <w:rPr>
                <w:rFonts w:eastAsia="Arial"/>
                <w:b/>
                <w:bCs/>
                <w:sz w:val="20"/>
                <w:szCs w:val="20"/>
              </w:rPr>
            </w:pPr>
            <w:r w:rsidRPr="00931004">
              <w:rPr>
                <w:rFonts w:eastAsia="Arial"/>
                <w:b/>
                <w:bCs/>
                <w:sz w:val="20"/>
                <w:szCs w:val="20"/>
              </w:rPr>
              <w:t>NO.</w:t>
            </w:r>
          </w:p>
          <w:p w14:paraId="76F4BAB4" w14:textId="1DD3BE3D" w:rsidR="000F2AFD" w:rsidRPr="00931004" w:rsidRDefault="005E3A7C" w:rsidP="00931004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931004">
              <w:rPr>
                <w:rFonts w:eastAsia="Arial"/>
                <w:sz w:val="20"/>
                <w:szCs w:val="20"/>
              </w:rPr>
              <w:t xml:space="preserve"> No ethical issues were identified. A competing interests disclaimer is included by the authors.</w:t>
            </w:r>
          </w:p>
        </w:tc>
        <w:tc>
          <w:tcPr>
            <w:tcW w:w="1667" w:type="pct"/>
          </w:tcPr>
          <w:p w14:paraId="25AB90B1" w14:textId="0C56F9FD" w:rsidR="000F2AFD" w:rsidRPr="00067224" w:rsidRDefault="00935171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5171">
              <w:rPr>
                <w:b/>
                <w:bCs/>
                <w:sz w:val="20"/>
                <w:szCs w:val="20"/>
                <w:highlight w:val="yellow"/>
                <w:lang w:val="en-GB"/>
              </w:rPr>
              <w:t>No ethical issues are there in this manuscript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63D09" w14:textId="77777777" w:rsidR="00647E80" w:rsidRDefault="00647E80">
      <w:r>
        <w:separator/>
      </w:r>
    </w:p>
  </w:endnote>
  <w:endnote w:type="continuationSeparator" w:id="0">
    <w:p w14:paraId="27000E8E" w14:textId="77777777" w:rsidR="00647E80" w:rsidRDefault="0064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1B3DB9E9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3517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3517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31849" w14:textId="77777777" w:rsidR="00647E80" w:rsidRDefault="00647E80">
      <w:r>
        <w:separator/>
      </w:r>
    </w:p>
  </w:footnote>
  <w:footnote w:type="continuationSeparator" w:id="0">
    <w:p w14:paraId="64074720" w14:textId="77777777" w:rsidR="00647E80" w:rsidRDefault="00647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2033925">
    <w:abstractNumId w:val="4"/>
  </w:num>
  <w:num w:numId="2" w16cid:durableId="1087072980">
    <w:abstractNumId w:val="8"/>
  </w:num>
  <w:num w:numId="3" w16cid:durableId="1851331107">
    <w:abstractNumId w:val="7"/>
  </w:num>
  <w:num w:numId="4" w16cid:durableId="323047244">
    <w:abstractNumId w:val="9"/>
  </w:num>
  <w:num w:numId="5" w16cid:durableId="1587037940">
    <w:abstractNumId w:val="6"/>
  </w:num>
  <w:num w:numId="6" w16cid:durableId="921522476">
    <w:abstractNumId w:val="0"/>
  </w:num>
  <w:num w:numId="7" w16cid:durableId="1959987568">
    <w:abstractNumId w:val="3"/>
  </w:num>
  <w:num w:numId="8" w16cid:durableId="1699156353">
    <w:abstractNumId w:val="11"/>
  </w:num>
  <w:num w:numId="9" w16cid:durableId="1662193880">
    <w:abstractNumId w:val="10"/>
  </w:num>
  <w:num w:numId="10" w16cid:durableId="1300186987">
    <w:abstractNumId w:val="2"/>
  </w:num>
  <w:num w:numId="11" w16cid:durableId="786509785">
    <w:abstractNumId w:val="1"/>
  </w:num>
  <w:num w:numId="12" w16cid:durableId="351222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7761D"/>
    <w:rsid w:val="000812FE"/>
    <w:rsid w:val="00096D40"/>
    <w:rsid w:val="000F2AFD"/>
    <w:rsid w:val="001036C8"/>
    <w:rsid w:val="00194A81"/>
    <w:rsid w:val="001C2A46"/>
    <w:rsid w:val="00206283"/>
    <w:rsid w:val="00251AAE"/>
    <w:rsid w:val="00394E9C"/>
    <w:rsid w:val="0042718B"/>
    <w:rsid w:val="004E52F7"/>
    <w:rsid w:val="005033CF"/>
    <w:rsid w:val="00542E73"/>
    <w:rsid w:val="005A12C6"/>
    <w:rsid w:val="005E3A7C"/>
    <w:rsid w:val="005E6ED5"/>
    <w:rsid w:val="00625D09"/>
    <w:rsid w:val="00647E80"/>
    <w:rsid w:val="0069157E"/>
    <w:rsid w:val="00694D8C"/>
    <w:rsid w:val="007D08B0"/>
    <w:rsid w:val="00835E97"/>
    <w:rsid w:val="0084388E"/>
    <w:rsid w:val="00882396"/>
    <w:rsid w:val="00931004"/>
    <w:rsid w:val="00935171"/>
    <w:rsid w:val="00A353F8"/>
    <w:rsid w:val="00A5469D"/>
    <w:rsid w:val="00A54C25"/>
    <w:rsid w:val="00AB3334"/>
    <w:rsid w:val="00B01890"/>
    <w:rsid w:val="00B124EE"/>
    <w:rsid w:val="00B136D4"/>
    <w:rsid w:val="00B41BD1"/>
    <w:rsid w:val="00B66BA6"/>
    <w:rsid w:val="00BA4F79"/>
    <w:rsid w:val="00BF47D1"/>
    <w:rsid w:val="00C46BD3"/>
    <w:rsid w:val="00CB119E"/>
    <w:rsid w:val="00CC7799"/>
    <w:rsid w:val="00CD37A5"/>
    <w:rsid w:val="00D02B5B"/>
    <w:rsid w:val="00D053FF"/>
    <w:rsid w:val="00D13140"/>
    <w:rsid w:val="00D355A1"/>
    <w:rsid w:val="00E24527"/>
    <w:rsid w:val="00EC2211"/>
    <w:rsid w:val="00EE16C0"/>
    <w:rsid w:val="00EE3E18"/>
    <w:rsid w:val="00F0266B"/>
    <w:rsid w:val="00FD46C5"/>
    <w:rsid w:val="00FF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975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52</cp:revision>
  <dcterms:created xsi:type="dcterms:W3CDTF">2026-03-24T06:32:00Z</dcterms:created>
  <dcterms:modified xsi:type="dcterms:W3CDTF">2026-05-25T11:48:00Z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